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9C5" w:rsidRDefault="001069C5" w:rsidP="001069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9C5">
        <w:rPr>
          <w:rFonts w:ascii="Times New Roman" w:eastAsia="Calibri" w:hAnsi="Times New Roman" w:cs="Times New Roman"/>
          <w:b/>
          <w:sz w:val="28"/>
          <w:szCs w:val="28"/>
        </w:rPr>
        <w:t>СИСТЕМНЫЙ ПОДХОД</w:t>
      </w:r>
    </w:p>
    <w:p w:rsidR="001069C5" w:rsidRDefault="001069C5" w:rsidP="001069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9C5">
        <w:rPr>
          <w:rFonts w:ascii="Times New Roman" w:eastAsia="Calibri" w:hAnsi="Times New Roman" w:cs="Times New Roman"/>
          <w:b/>
          <w:sz w:val="28"/>
          <w:szCs w:val="28"/>
        </w:rPr>
        <w:t xml:space="preserve"> К ОРГАНИЗАЦИИ МЕТОДИЧЕСКОГО СОПРОВОЖДЕНИЯ </w:t>
      </w:r>
    </w:p>
    <w:p w:rsidR="009D09D0" w:rsidRDefault="001069C5" w:rsidP="009D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9C5">
        <w:rPr>
          <w:rFonts w:ascii="Times New Roman" w:eastAsia="Calibri" w:hAnsi="Times New Roman" w:cs="Times New Roman"/>
          <w:b/>
          <w:sz w:val="28"/>
          <w:szCs w:val="28"/>
        </w:rPr>
        <w:t xml:space="preserve">ПРИ ПРОХОЖДЕНИИ АТТЕСТАЦИИ </w:t>
      </w:r>
    </w:p>
    <w:p w:rsidR="009D09D0" w:rsidRDefault="009D09D0" w:rsidP="009D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9C5">
        <w:rPr>
          <w:rFonts w:ascii="Times New Roman" w:eastAsia="Calibri" w:hAnsi="Times New Roman" w:cs="Times New Roman"/>
          <w:b/>
          <w:sz w:val="28"/>
          <w:szCs w:val="28"/>
        </w:rPr>
        <w:t>НА ПРИСВОЕНИЕ КВАЛИФИКАЦИОННОЙ КАТЕГОРИИ</w:t>
      </w:r>
      <w:r w:rsidRPr="001069C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9D09D0" w:rsidRPr="001069C5" w:rsidRDefault="001069C5" w:rsidP="009D09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9C5">
        <w:rPr>
          <w:rFonts w:ascii="Times New Roman" w:eastAsia="Calibri" w:hAnsi="Times New Roman" w:cs="Times New Roman"/>
          <w:b/>
          <w:sz w:val="28"/>
          <w:szCs w:val="28"/>
        </w:rPr>
        <w:t xml:space="preserve">ПЕДАГОГИЧЕСКИМИ РАБОТНИКАМИ </w:t>
      </w:r>
    </w:p>
    <w:p w:rsidR="009D09D0" w:rsidRDefault="009D09D0" w:rsidP="001069C5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69C5" w:rsidRPr="001069C5" w:rsidRDefault="001069C5" w:rsidP="001069C5">
      <w:pPr>
        <w:spacing w:after="0" w:line="240" w:lineRule="auto"/>
        <w:ind w:left="424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069C5">
        <w:rPr>
          <w:rFonts w:ascii="Times New Roman" w:eastAsia="Calibri" w:hAnsi="Times New Roman" w:cs="Times New Roman"/>
          <w:sz w:val="28"/>
          <w:szCs w:val="28"/>
        </w:rPr>
        <w:t>Заместитель директора по учебной работе СШ №17 г. Лиды Кахнович Я.В.</w:t>
      </w:r>
    </w:p>
    <w:p w:rsidR="00566FAE" w:rsidRPr="00566FAE" w:rsidRDefault="00566FAE" w:rsidP="00566FA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Аттестация педагогических работников предусматривает всестороннюю оценку основных </w:t>
      </w:r>
      <w:r w:rsidR="00361A2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направлений деятельности педагогического работника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:</w:t>
      </w:r>
    </w:p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владение современными образовательными технологиями и методиками и эффективное применение их в практической профессиональной деятельности;</w:t>
      </w:r>
    </w:p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продуктивность и эффективность методической деятельности;</w:t>
      </w:r>
    </w:p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- продуктивность и эффективность образовательной деятельности.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Успешная реализация педагог</w:t>
      </w:r>
      <w:r w:rsidR="00361A2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ическим работником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указанных направлений является показателем высокой степени сформированности его профессиональной компетентности, определяющей ту или иную квалификационную категорию.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 этом важно отметить, что конечной целью аттестации является не столько оценка уровня квалификации педагог</w:t>
      </w:r>
      <w:r w:rsidR="00361A2D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ического работника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 сколько его личностный и профессиональный рост.</w:t>
      </w:r>
    </w:p>
    <w:p w:rsidR="001069C5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Это накладывает особую ответственность на деятельность учреждения образования по методическому сопровождению педагогических работников в период прохождения аттестации на присвоение квалификационной категории с целью эффективной подготовки педагога к предстоящей аттестации.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Такое сопровождение представляет собой комплекс взаимосвязанных целенаправленных действий по оказанию всесторонней помощи педагогу в подготовке к предстоящей аттестации.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Методическое сопровождение конкретного педагогического работника помогает увидеть и оценить личностный и профессиональный потенциал аттестуемого, создать условия для его максимально полной реализации, оказать реальную помощь в организации планомерной и непрерывной работы педагога над собой в межаттестационный период.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Практика  показывает, что компетенции планирования профессионального развития и представления достигнутых результатов сформированы далеко не у каждого педагога.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Исходя из этого, становится очевидным, что именно эта сторона личности аттестуемого педагога должна быть актуализирована, поддержана и грамотно направлена специально подобранными индивидуализированными средствами, формами и методами. </w:t>
      </w:r>
    </w:p>
    <w:p w:rsidR="001069C5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Вся методическая  работа в учреждении образования должна быть направлена на  оказание всестороннего содействия педагогу в построении и реализации его индивидуального маршрута подготовки к предстоящей аттестации. </w:t>
      </w:r>
    </w:p>
    <w:p w:rsidR="001069C5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 xml:space="preserve">Индивидуальный маршрут – это персональный путь педагога по выполнению индивидуального плана, представляющего собой комплекс мероприятий, разработанных с учетом его потребностей и возможностей и обеспечивающих реализацию личностного и профессионального потенциала.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Индивидуальный маршрут подготовки к аттестации есть не что иное, как процесс постепенного движения к намеченной ступени профессионального развития, а присвоение желаемой квалификационной категории – реальный результат ее достижения, демонстрирующий поступательный характер самосовершенствования педагога.</w:t>
      </w:r>
    </w:p>
    <w:p w:rsidR="00566FAE" w:rsidRPr="00566FAE" w:rsidRDefault="001069C5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стараемся 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всесторонне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педагогу в построении и реализации индивидуаль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маршрута подготовки к предстоящей аттестации</w:t>
      </w:r>
      <w:r w:rsidR="00566FAE" w:rsidRPr="00566F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FAE"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Любая системная деятельность должна осуществляться по определенным правилам, поэтому мы </w:t>
      </w:r>
      <w:r w:rsidR="001069C5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используем 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принципы, которые позволя</w:t>
      </w:r>
      <w:r w:rsidR="001069C5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ю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т в значительной степени повысить эффективность процесса сопровождения аттестации педагогических работников.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К важнейшим из них мы отнесли принципы гуманизации, рефлексии, индивидуализации, вариативности, добровольности, систематичности и последовательности.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гуманизации</w:t>
      </w:r>
      <w:r w:rsidRPr="00566FAE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>предусматривает</w:t>
      </w:r>
      <w:r w:rsidRPr="00566FAE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обеспечение комфортных условий общения, в процессе которых педагог имеет возможность осознать свою личностную и профессиональную значимость, почувствовать причастность окружающих к решению его проблем и обрести уверенность в возможности получения необходимой методической помощи.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рефлексии</w:t>
      </w:r>
      <w:r w:rsidRPr="00566FAE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>предусматривает</w:t>
      </w:r>
      <w:r w:rsidRPr="00566FAE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оказание помощи педагогу в анализе своей 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деятельности и </w:t>
      </w:r>
      <w:r w:rsidRPr="00566FAE">
        <w:rPr>
          <w:rFonts w:ascii="Times New Roman" w:eastAsia="Times New Roman" w:hAnsi="Times New Roman" w:cs="Times New Roman"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>по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строении траектории профессионального развития от одной аттестации до другой.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индивидуализации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  означает построение  индивидуального пути педагога к успешному прохождению аттестации с учетом имеющихся достижений, образовательных потребностей, личностных и профессиональных особенностей и ресурсов, т.е. сопровождение педагогического работника на протяжении всего периода его подготовки к аттестации. Мы стараемся не столько учить, сколько стимулировать педагога к развитию, что требует освоения гибких, демократичных форм общения.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вариативности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предполагает предоставление каждому педагогу возможности выбора вида оказываемой ему методической помощи: от индивидуальных консультаций до комплексного сопровождения в соответствии с уровнем его квалификации, профессиональными интересами, личностными предпочтениями. Данный принцип определяет содержательное наполнение нашей системы, которое может быть охарактеризовано как комплекс мероприятий, способствующих повышению профессиональной компетентности педагога в конкретной образовательной области. Таким образом, педагог, выстраивая  индивидуальную траекторию, выбирает 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lastRenderedPageBreak/>
        <w:t>именно те мероприятия, которые позволят ему восполнить существующие пробелы и эффективно подготовиться к аттестации.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>добровольности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предполагает право педагога  в любой момент обратиться за квалифицированной помощью и получить ее. 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Принципы </w:t>
      </w:r>
      <w:r w:rsidRPr="00566FAE">
        <w:rPr>
          <w:rFonts w:ascii="Times New Roman" w:eastAsia="Times New Roman" w:hAnsi="Times New Roman" w:cs="Times New Roman"/>
          <w:b/>
          <w:i/>
          <w:iCs/>
          <w:color w:val="373737"/>
          <w:sz w:val="28"/>
          <w:szCs w:val="28"/>
          <w:bdr w:val="none" w:sz="0" w:space="0" w:color="auto" w:frame="1"/>
          <w:lang w:eastAsia="ru-RU"/>
        </w:rPr>
        <w:t xml:space="preserve">систематичности и последовательности 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подразумевают алгоритм  действий, совершаемый педагогом на каждом этапе продвижения к аттестации: информационный, диагностический, прогностический, развивающий и итоговый.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 Соблюдая данные принципы</w:t>
      </w:r>
      <w:r w:rsidR="00B04D65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>,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bdr w:val="none" w:sz="0" w:space="0" w:color="auto" w:frame="1"/>
          <w:lang w:eastAsia="ru-RU"/>
        </w:rPr>
        <w:t xml:space="preserve"> педагогом приобретаются такие ценные личностные качества, как самоорганизованность и самонаправленность</w:t>
      </w: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Реализация данных принципов на практике оказывает существенную роль в формировании готовности педагога к предстоящей аттестации.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Таким образом, непременным условием эффективности методического сопровождения аттестации педагогических работников является ее системность.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Обеспечение данного условия осуществляется посредством реализации </w:t>
      </w:r>
      <w:r w:rsidRPr="00566FAE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>системного подхода</w:t>
      </w:r>
      <w:r w:rsidR="00B04D65">
        <w:rPr>
          <w:rFonts w:ascii="Times New Roman" w:eastAsia="Times New Roman" w:hAnsi="Times New Roman" w:cs="Times New Roman"/>
          <w:iCs/>
          <w:color w:val="373737"/>
          <w:sz w:val="28"/>
          <w:szCs w:val="28"/>
          <w:bdr w:val="none" w:sz="0" w:space="0" w:color="auto" w:frame="1"/>
          <w:lang w:eastAsia="ru-RU"/>
        </w:rPr>
        <w:t>.</w:t>
      </w:r>
    </w:p>
    <w:p w:rsidR="00B04D65" w:rsidRDefault="00566FAE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Системный подход предполагает обязательную реализацию всех компонентов системы:</w:t>
      </w:r>
    </w:p>
    <w:p w:rsidR="00B04D65" w:rsidRPr="00B04D6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04D65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- 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диагности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ческо-анали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тический;</w:t>
      </w:r>
    </w:p>
    <w:p w:rsidR="00B04D65" w:rsidRPr="00B04D6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информаци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онный;</w:t>
      </w:r>
    </w:p>
    <w:p w:rsidR="00B04D65" w:rsidRPr="00B04D6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организаци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онно-методи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ческий;</w:t>
      </w:r>
    </w:p>
    <w:p w:rsidR="00B04D65" w:rsidRPr="00B04D6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учебно-ме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тодический;</w:t>
      </w:r>
    </w:p>
    <w:p w:rsidR="00B04D65" w:rsidRPr="00B04D6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психолого-пе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дагогиче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ский;</w:t>
      </w:r>
    </w:p>
    <w:p w:rsidR="00B04D65" w:rsidRPr="001069C5" w:rsidRDefault="00B04D65" w:rsidP="00B04D65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373737"/>
          <w:sz w:val="28"/>
          <w:szCs w:val="28"/>
          <w:highlight w:val="yellow"/>
          <w:lang w:eastAsia="ru-RU"/>
        </w:rPr>
      </w:pP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консуль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та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цион</w:t>
      </w:r>
      <w:r w:rsidRPr="00B04D6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ный.</w:t>
      </w:r>
      <w:r w:rsidRPr="001069C5">
        <w:rPr>
          <w:rFonts w:ascii="Times New Roman" w:eastAsia="Times New Roman" w:hAnsi="Times New Roman" w:cs="Times New Roman"/>
          <w:b/>
          <w:color w:val="373737"/>
          <w:sz w:val="28"/>
          <w:szCs w:val="28"/>
          <w:highlight w:val="yellow"/>
          <w:lang w:eastAsia="ru-RU"/>
        </w:rPr>
        <w:t xml:space="preserve">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Все компоненты связаны между собой и обеспечивают в своем единстве достижение поставленной цели – успешную подготовку педагога к предстоящей аттестации.</w:t>
      </w:r>
    </w:p>
    <w:p w:rsidR="00566FAE" w:rsidRPr="00566FAE" w:rsidRDefault="00566FAE" w:rsidP="00566FAE">
      <w:pPr>
        <w:spacing w:after="0" w:line="240" w:lineRule="auto"/>
        <w:ind w:firstLine="708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Диагностико-аналитический компонент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данного компонента  является изучение результатов деятельности педагогов (достижений и затруднений), с их последующим анализом и определением образовательных потребностей.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 обеспечения   объективности и достоверности полученной в процессе диагностики информации привлекаем педагогов-психологов, владеющих методами диагностики потребностей, способами и средствами обработки профессионально значимой информации, способных прогнозировать и проектировать деятельность педагога на основе достигнутых успехов и выявленных проблем, а также руководителей МО.  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на данном этапе четко фиксируется проблема педагога, и определяются пути и способы  ее решения.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Что диагностируем?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 и объекты диагностики</w:t>
            </w: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дидактические, методические и личностные затруднения педагога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наблюдение, опрос, беседа, тестирование, анкетирование, </w:t>
            </w: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самоанализ</w:t>
            </w: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методическая грамотность </w:t>
            </w: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педагога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открытых методических мероприятий (в том числе, открытых уроков или других учебных занятий)</w:t>
            </w: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образовательные достижения учащихся</w:t>
            </w:r>
          </w:p>
        </w:tc>
        <w:tc>
          <w:tcPr>
            <w:tcW w:w="4786" w:type="dxa"/>
          </w:tcPr>
          <w:p w:rsidR="00566FAE" w:rsidRPr="00566FAE" w:rsidRDefault="00566FAE" w:rsidP="00361A2D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качества знаний учащихся, результатов  выпускных экзаменов, ЦТ и участия учащихся в  предметных олимпиадах,  конкурсах и других мероприятиях предметной направленности</w:t>
            </w:r>
          </w:p>
        </w:tc>
      </w:tr>
      <w:tr w:rsidR="00566FAE" w:rsidRPr="00566FAE" w:rsidTr="00296A4C">
        <w:trPr>
          <w:trHeight w:val="1346"/>
        </w:trPr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инновационная деятельность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педагога в проектно-исследовательской, опытно-экспериментальной и другой научной деятельности</w:t>
            </w: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распространение собственного опыта в области повышения качества образования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 участия педагога в научно-практических конференциях, мастер-классах, круглых столах, профессиональных конкурсах, профессиональных выставках</w:t>
            </w: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выполнение индивидуальной образовательной программы повышения квалификации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своевременность выполнения запланированных сроков ее освоения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296A4C">
        <w:tc>
          <w:tcPr>
            <w:tcW w:w="47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рефлексивный анализ собственных достижений педагога на основе результатов предварительной самооценки уровня профессиональной компетентности</w:t>
            </w:r>
          </w:p>
        </w:tc>
        <w:tc>
          <w:tcPr>
            <w:tcW w:w="478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сформированность профессиональных компетентностей педагога, диагностика профессиональных достижений педагога</w:t>
            </w:r>
          </w:p>
        </w:tc>
      </w:tr>
    </w:tbl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Проведя диагностику по всем указанным выше параметрам, мы получаем исчерпывающую информацию об уровне профессиональной компетентности педагогического работника и  его проблемах, выступающих в качестве приоритетных образовательных потребностей.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директора, руководитель МО помогают педагогу правильно оценить представленные материалы, провести комплексную  оценку его готовности к предстоящей аттестации и выявить дополнительные проблемные поля.</w:t>
      </w:r>
    </w:p>
    <w:p w:rsidR="00566FAE" w:rsidRPr="00566FAE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Информационный компонент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Успех подготовки педагога к предстоящей аттестации во многом определяется его информированностью в данном вопросе.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мы уделяем должное внимание </w:t>
      </w:r>
      <w:r w:rsidRPr="00566FA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информационному компоненту,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основной задачей которого является формирование информационного потока по вопросам нормативного правового характера и процессуальной составляющей аттестации на присвоение  (подтверждение) высшей квалификационной категории.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этой целью мы формируем банк педагогической информации, который  имеет следующую структуру: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20"/>
        <w:gridCol w:w="1985"/>
        <w:gridCol w:w="1666"/>
      </w:tblGrid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Педагогическая информация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Краткое содержание документа</w:t>
            </w: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Нормативные правовые документы, регулирующие процесс аттестации педагогических работников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Локальные нормативные акты, регулирующие процесс аттестации педагогических работников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Банк современных образовательных технологий и методик профильной или предметной направленности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Банк опыта педагогической деятельности 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Методические рекомендации по организации образовательного процесса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стенда (уголка) «Аттестация педагогических работников»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5920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 сайта учреждения образования (рубрики): 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«Нормативная правовая база аттестации педагогических работников»;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«Процедура аттестации на присвоение квалификационной категории»;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«Организационное сопровождение аттестации»;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«Портфолио педагога»;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«Методическое сопровождение аттестации педагогических работников» и др.</w:t>
            </w:r>
          </w:p>
        </w:tc>
        <w:tc>
          <w:tcPr>
            <w:tcW w:w="198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6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6FAE" w:rsidRPr="00566FAE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Организационно-методический компонент</w:t>
      </w:r>
    </w:p>
    <w:p w:rsidR="00F71438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качество подготовки педагога к предстоящей аттестации на присвоение квалификационной категории в значительной мере влияют условия, в которых она осуществляется. </w:t>
      </w:r>
    </w:p>
    <w:p w:rsidR="00A951C1" w:rsidRDefault="00566FAE" w:rsidP="00A951C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стараемся  обеспечить условия для реализации индивидуального маршрута подготовки педагога к предстоящей аттестации. Данные условия включают планирование и организацию курсовой подготовки, обобщение педагогического опыта</w:t>
      </w:r>
      <w:r w:rsidR="00A9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951C1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постоянно обновляемого банка данных педагогических работников</w:t>
      </w:r>
      <w:r w:rsidR="00A9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присвоение квалификационной категории.</w:t>
      </w:r>
      <w:r w:rsidR="00A951C1" w:rsidRPr="00A9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51C1" w:rsidRPr="00566FAE" w:rsidRDefault="00A951C1" w:rsidP="00A951C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постоянно обновляем 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 данных по педагогам, достигшим высоких результатов в профессиональной деятельности, с целью обобщения и распространения их передового опыта посредством привлечения к обучающим семинарам, мастер-классам и др</w:t>
      </w:r>
      <w:r w:rsidR="009D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угим мероприятиям.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Стараемся оперативно довести   до педагогов информацию о вызове на курсы с оформлением соответствующих документов (приказ о направлении на курсы</w:t>
      </w:r>
      <w:r w:rsidR="00361A2D">
        <w:rPr>
          <w:rFonts w:ascii="Times New Roman" w:eastAsia="Times New Roman" w:hAnsi="Times New Roman" w:cs="Times New Roman"/>
          <w:sz w:val="28"/>
          <w:szCs w:val="28"/>
          <w:lang w:eastAsia="ru-RU"/>
        </w:rPr>
        <w:t>, оформление договора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графиком квалификационных экзаменов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Оказываем помочь педагогу открыть самого себя, свой собственный образ, правильно оценить ценность представляемого опыта. Содействуем педагогу в деятельности, проявляющейся, в определении основных этапов (алгоритма) работы, но не выполн</w:t>
      </w:r>
      <w:r w:rsidR="00B04D65">
        <w:rPr>
          <w:rFonts w:ascii="Times New Roman" w:eastAsia="Times New Roman" w:hAnsi="Times New Roman" w:cs="Times New Roman"/>
          <w:sz w:val="28"/>
          <w:szCs w:val="28"/>
          <w:lang w:eastAsia="ru-RU"/>
        </w:rPr>
        <w:t>яем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B04D6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него.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педагогический работник, проходящий аттестацию на присвоение высшей квалификационной категории, имеет возможность представить свой опыт на семинаре, заседании МО, фестивале методических или педагогических идей и др. </w:t>
      </w:r>
    </w:p>
    <w:p w:rsidR="00566FAE" w:rsidRPr="00566FAE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Учебно-методический компонент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ведущих компонентов системы методического сопровождения аттестации педагогических работников является учебно-методический</w:t>
      </w:r>
      <w:r w:rsidRPr="00566FA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которого заключается в обеспечении непрерывности профессионального образования по различным аспектам подготовки педагога к предстоящей аттестации. Среди основных форм организации обучения можно выделить курсы повышения квалификации, проблемные обучающие семинары, семинары-практикумы, мастер-классы, тренинги, круглые столы</w:t>
      </w:r>
      <w:r w:rsidR="00C25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методические консультации 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и др. </w:t>
      </w:r>
    </w:p>
    <w:p w:rsidR="00596F11" w:rsidRDefault="00B04D65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повышения методологической культуры, профессионального уровня педагогических работников активно вовлекаем их в различн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методические мероприятия. Практикуем проведение дней открытых уроков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, факультативных занятий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 связи как условие оптимизации образовательного процесса» (</w:t>
      </w:r>
      <w:r w:rsidR="001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учит</w:t>
      </w:r>
      <w:r w:rsidR="00C25A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елей географии, химии, биологии)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«Чтение как познавательный процесс и роль учителя-словесника в этом процессе» (</w:t>
      </w:r>
      <w:r w:rsidR="001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учителей русского, б</w:t>
      </w:r>
      <w:r w:rsidR="00C25AD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елорусского языков и литературы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«Подходы к формированию ключевых компетенций учащихся средствами учебного предмета» (</w:t>
      </w:r>
      <w:r w:rsidR="001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учителей физики, информатики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«Системно-деятельностный подход в обучении учащихся профильных классов»</w:t>
      </w:r>
      <w:r w:rsidR="00102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учителей математики)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«Современные средства обучения и контроля как непременное условие активизации познавательных интересов учащихся» (для учителей английского языка, истории) </w:t>
      </w:r>
      <w:r w:rsidR="001023B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др.</w:t>
      </w:r>
    </w:p>
    <w:p w:rsidR="001023B9" w:rsidRDefault="001023B9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Практикуем творческие отчеты МО учителей-предметников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отчеты учителей по темам самообразования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04D65" w:rsidRPr="00566FAE" w:rsidRDefault="001023B9" w:rsidP="005D281F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Проводим конкурс методических разработок «Мой лучший урок», творческие отчеты учителей-предметников «Мультимедийная презентация как средство повышения эффективности обучения», «Система работы с одаренными учащимися в рамках предметной области»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6FAE" w:rsidRPr="00566FAE" w:rsidRDefault="00566FAE" w:rsidP="00A951C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Психолого-педагогический компонент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Особую важность при организации методического сопровождения аттестации приобретает психолого-педагогическое сопровождение педагога. 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данного направления обусловлена повышенной тревожностью и неуверенностью педагог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перед предстоящей аттестацией.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Многие педагоги не умеют мобилизовать свои скрытые психологические ресурсы для оперативного решения личностных и профессиональных проблем. В этих условиях возрастает роль педагога-психолога, призванного помочь педагогу пройти все процедурные элементы аттестации без ущерба для здоровья.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всего межаттестационного периода такие исследования 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педагог-психолог 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трижды. Первое исследование направлено на выявление исходного уровня психологического благополучия, имеющихся ресурсов педагога и выработку индивидуальной стратегии и тактики его сопровождения; второе – на определение динамики происходящих изменений с внесением соответствующих корректив; третье – на определение состояния психологического благополучия педагога непосредственно перед  аттестацией.    </w:t>
      </w: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индивидуальной стратегии и тактики психологического сопровождения аттестации педагога можно условно разделить на три основных блока: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566FAE" w:rsidRPr="00566FAE" w:rsidTr="00C867AF">
        <w:tc>
          <w:tcPr>
            <w:tcW w:w="450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Направления психолого-педагогического сопровождения</w:t>
            </w:r>
          </w:p>
        </w:tc>
        <w:tc>
          <w:tcPr>
            <w:tcW w:w="5068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Методы, формы, приемы работы</w:t>
            </w:r>
          </w:p>
        </w:tc>
      </w:tr>
      <w:tr w:rsidR="00566FAE" w:rsidRPr="00566FAE" w:rsidTr="00C867AF">
        <w:tc>
          <w:tcPr>
            <w:tcW w:w="450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Оказание помощи  аттестуемому педагогу в преодолении профессиональных и личностных проблем</w:t>
            </w:r>
          </w:p>
        </w:tc>
        <w:tc>
          <w:tcPr>
            <w:tcW w:w="5068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дискуссия;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литературы;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разбор педагогических ситуаций.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6FAE" w:rsidRPr="00566FAE" w:rsidTr="00C867AF">
        <w:tc>
          <w:tcPr>
            <w:tcW w:w="450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Мобилизация скрытых психологических ресурсов, обеспечивающих самостоятельное решение  проблем</w:t>
            </w:r>
          </w:p>
        </w:tc>
        <w:tc>
          <w:tcPr>
            <w:tcW w:w="5068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проективное рисование;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домашняя работа (ведение дневниковых записей</w:t>
            </w:r>
          </w:p>
        </w:tc>
      </w:tr>
      <w:tr w:rsidR="00566FAE" w:rsidRPr="00566FAE" w:rsidTr="00C867AF">
        <w:trPr>
          <w:trHeight w:val="424"/>
        </w:trPr>
        <w:tc>
          <w:tcPr>
            <w:tcW w:w="450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Коррекция нарушений личностных дисгармоний:</w:t>
            </w:r>
          </w:p>
        </w:tc>
        <w:tc>
          <w:tcPr>
            <w:tcW w:w="5068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психодрама;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проективное рисование;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психогимнастика;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психотехнические игры и упражнения;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музыкотерапия;        </w:t>
            </w:r>
          </w:p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компьютерная программа «ИБИС» (игровое биоуправление и саморегуляция).</w:t>
            </w:r>
          </w:p>
        </w:tc>
      </w:tr>
    </w:tbl>
    <w:p w:rsidR="00566FAE" w:rsidRPr="00566FAE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Консультационное сопровождение</w:t>
      </w:r>
    </w:p>
    <w:p w:rsidR="00596F11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консульта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тивной по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мощи педа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гоги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ческому работ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нику по вопросам подго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товки к аттеста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неотъемлемым звеном данной системы методического сопровождения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Осуществляем п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разъяснительной работы по всем направлениям сопровождения аттестации в форме индивидуальных и групповых консультаций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D2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867AF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регламентирующие порядок аттестации педагогических работников»,</w:t>
      </w:r>
      <w:r w:rsidR="00C867AF" w:rsidRPr="00C86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7AF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«Порядок аттестации педагогических работников, проходящих аттестацию на присвоение квалификационной категории»,</w:t>
      </w:r>
      <w:r w:rsidR="00C86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«Обобщение и представление опыта педагогической деятельности на квалификационный экзамен»,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«Процедура проведения квалификационного экзамена на присвоение  высшей квалификационной категории»</w:t>
      </w:r>
      <w:r w:rsidR="00596F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867AF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«Содержание профессиональной деятельности и требований, предъявляемых к уровню подготовки педагогических работников»,</w:t>
      </w:r>
      <w:r w:rsidR="00C867AF" w:rsidRPr="00C86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7AF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«Представление опыта педагогической деятельности при прохождении аттестации на присвоение высшей квалификационной категории» </w:t>
      </w:r>
      <w:r w:rsidR="00F71438">
        <w:rPr>
          <w:rFonts w:ascii="Times New Roman" w:eastAsia="Times New Roman" w:hAnsi="Times New Roman" w:cs="Times New Roman"/>
          <w:sz w:val="28"/>
          <w:szCs w:val="28"/>
          <w:lang w:eastAsia="ru-RU"/>
        </w:rPr>
        <w:t>и др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66FAE" w:rsidRPr="00566FAE" w:rsidRDefault="00F71438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этой целью используем такие методы работы как б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еседа, убежде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ние, ак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тивное слушание, анализ жиз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нен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си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туаций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</w:t>
      </w:r>
    </w:p>
    <w:p w:rsidR="00566FAE" w:rsidRPr="00566FAE" w:rsidRDefault="005D281F" w:rsidP="005D2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целом организацию </w:t>
      </w:r>
      <w:r w:rsidRPr="005D281F">
        <w:rPr>
          <w:rFonts w:ascii="Times New Roman" w:eastAsia="Calibri" w:hAnsi="Times New Roman" w:cs="Times New Roman"/>
          <w:sz w:val="28"/>
          <w:szCs w:val="28"/>
        </w:rPr>
        <w:t>методического сопровождения при прохождении аттестации педагогическими работниками на присвоение квалификационной категории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566FAE"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</w:t>
      </w:r>
      <w:r w:rsidR="00A951C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плана, что придаст работе целостность и перспективность.</w:t>
      </w:r>
    </w:p>
    <w:p w:rsidR="00C867AF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 методического сопровождения аттестации </w:t>
      </w:r>
    </w:p>
    <w:p w:rsidR="00566FAE" w:rsidRPr="00566FAE" w:rsidRDefault="00566FAE" w:rsidP="00566FAE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педагогических работников</w:t>
      </w:r>
    </w:p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566FAE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153"/>
        <w:gridCol w:w="1914"/>
        <w:gridCol w:w="1914"/>
        <w:gridCol w:w="1915"/>
      </w:tblGrid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</w:t>
            </w: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приятия</w:t>
            </w: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мероприятия</w:t>
            </w: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сроки</w:t>
            </w: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</w:t>
            </w:r>
            <w:r w:rsidRPr="00566F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ные</w:t>
            </w: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Аналитико-диагностическое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Информационное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Организационно-методическое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Учебно-методическое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Психолого-педагогическое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9571" w:type="dxa"/>
            <w:gridSpan w:val="5"/>
          </w:tcPr>
          <w:p w:rsidR="00566FAE" w:rsidRPr="00566FAE" w:rsidRDefault="00566FAE" w:rsidP="00566FAE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Консультационное сопровождение</w:t>
            </w: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566FAE" w:rsidRPr="00566FAE" w:rsidTr="00296A4C">
        <w:tc>
          <w:tcPr>
            <w:tcW w:w="67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66FAE">
              <w:rPr>
                <w:rFonts w:ascii="Times New Roman" w:eastAsia="Times New Roman" w:hAnsi="Times New Roman" w:cs="Times New Roman"/>
                <w:iCs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3153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4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915" w:type="dxa"/>
          </w:tcPr>
          <w:p w:rsidR="00566FAE" w:rsidRPr="00566FAE" w:rsidRDefault="00566FAE" w:rsidP="00566FAE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системный подход к </w:t>
      </w:r>
      <w:r w:rsidRPr="00566FAE">
        <w:rPr>
          <w:rFonts w:ascii="Times New Roman" w:eastAsia="Calibri" w:hAnsi="Times New Roman" w:cs="Times New Roman"/>
          <w:sz w:val="28"/>
          <w:szCs w:val="28"/>
        </w:rPr>
        <w:t xml:space="preserve">организации методического сопровождения при прохождении аттестации педагогическими работниками на присвоение  </w:t>
      </w:r>
      <w:r w:rsidR="00C867AF">
        <w:rPr>
          <w:rFonts w:ascii="Times New Roman" w:eastAsia="Calibri" w:hAnsi="Times New Roman" w:cs="Times New Roman"/>
          <w:sz w:val="28"/>
          <w:szCs w:val="28"/>
        </w:rPr>
        <w:t>к</w:t>
      </w:r>
      <w:r w:rsidRPr="00566FAE">
        <w:rPr>
          <w:rFonts w:ascii="Times New Roman" w:eastAsia="Calibri" w:hAnsi="Times New Roman" w:cs="Times New Roman"/>
          <w:sz w:val="28"/>
          <w:szCs w:val="28"/>
        </w:rPr>
        <w:t>валификационной категории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обеспечить единое пространство по сопровождению аттестации педагогических работников, что делает данный процесс более управляемым, прозрачным, гибким, а значит, и более эффективным. И что самое важное, в значительной степени повысит шансы педагога на успешное прохождение аттестации</w:t>
      </w:r>
      <w:r w:rsidR="00A951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присвоение квалификационной категории</w:t>
      </w:r>
      <w:r w:rsidRPr="00566F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09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09D0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D0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D0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D0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D0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09D0" w:rsidRPr="00566FAE" w:rsidRDefault="009D09D0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FAE" w:rsidRPr="00566FAE" w:rsidRDefault="00566FAE" w:rsidP="00566FA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6FAE" w:rsidRPr="00566FAE" w:rsidRDefault="00566FAE" w:rsidP="00566FAE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66FAE" w:rsidRPr="00566FAE" w:rsidSect="001069C5">
      <w:headerReference w:type="default" r:id="rId6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DDE" w:rsidRDefault="00261DDE" w:rsidP="001069C5">
      <w:pPr>
        <w:spacing w:after="0" w:line="240" w:lineRule="auto"/>
      </w:pPr>
      <w:r>
        <w:separator/>
      </w:r>
    </w:p>
  </w:endnote>
  <w:endnote w:type="continuationSeparator" w:id="0">
    <w:p w:rsidR="00261DDE" w:rsidRDefault="00261DDE" w:rsidP="00106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DDE" w:rsidRDefault="00261DDE" w:rsidP="001069C5">
      <w:pPr>
        <w:spacing w:after="0" w:line="240" w:lineRule="auto"/>
      </w:pPr>
      <w:r>
        <w:separator/>
      </w:r>
    </w:p>
  </w:footnote>
  <w:footnote w:type="continuationSeparator" w:id="0">
    <w:p w:rsidR="00261DDE" w:rsidRDefault="00261DDE" w:rsidP="001069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7187213"/>
      <w:docPartObj>
        <w:docPartGallery w:val="Page Numbers (Top of Page)"/>
        <w:docPartUnique/>
      </w:docPartObj>
    </w:sdtPr>
    <w:sdtContent>
      <w:p w:rsidR="00C867AF" w:rsidRDefault="00C867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9D0">
          <w:rPr>
            <w:noProof/>
          </w:rPr>
          <w:t>2</w:t>
        </w:r>
        <w:r>
          <w:fldChar w:fldCharType="end"/>
        </w:r>
      </w:p>
    </w:sdtContent>
  </w:sdt>
  <w:p w:rsidR="00C867AF" w:rsidRDefault="00C867A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AE"/>
    <w:rsid w:val="001023B9"/>
    <w:rsid w:val="001069C5"/>
    <w:rsid w:val="00261DDE"/>
    <w:rsid w:val="00361A2D"/>
    <w:rsid w:val="00566FAE"/>
    <w:rsid w:val="00596F11"/>
    <w:rsid w:val="005D281F"/>
    <w:rsid w:val="00686CA9"/>
    <w:rsid w:val="00781860"/>
    <w:rsid w:val="00986D7A"/>
    <w:rsid w:val="009D09D0"/>
    <w:rsid w:val="00A951C1"/>
    <w:rsid w:val="00B04D65"/>
    <w:rsid w:val="00B7791A"/>
    <w:rsid w:val="00C25ADB"/>
    <w:rsid w:val="00C867AF"/>
    <w:rsid w:val="00DC78F4"/>
    <w:rsid w:val="00ED7AD2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08B7C"/>
  <w15:docId w15:val="{A88D70DA-D108-4FA3-8A21-67E5E177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0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69C5"/>
  </w:style>
  <w:style w:type="paragraph" w:styleId="a6">
    <w:name w:val="footer"/>
    <w:basedOn w:val="a"/>
    <w:link w:val="a7"/>
    <w:uiPriority w:val="99"/>
    <w:unhideWhenUsed/>
    <w:rsid w:val="001069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6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E1E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2627</Words>
  <Characters>14979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SP</cp:lastModifiedBy>
  <cp:revision>7</cp:revision>
  <dcterms:created xsi:type="dcterms:W3CDTF">2017-02-26T11:53:00Z</dcterms:created>
  <dcterms:modified xsi:type="dcterms:W3CDTF">2018-07-24T16:29:00Z</dcterms:modified>
</cp:coreProperties>
</file>